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4.5.0.0 -->
  <w:body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System zarządzania 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w Województwie Małopolskim</w:t>
      </w: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Budowa systemu </w:t>
      </w:r>
      <w:r w:rsidRPr="00AC6E06" w:rsidR="006A2705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zarządzania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Specyfikacja urządzeń kontroli pasażerskiej</w:t>
      </w:r>
    </w:p>
    <w:p w:rsidR="00C44F8A" w:rsidRPr="00AC6E06" w:rsidP="00D86CA3"/>
    <w:p w:rsidR="00D86CA3" w:rsidRPr="00AC6E06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959"/>
        <w:gridCol w:w="1276"/>
        <w:gridCol w:w="4353"/>
        <w:gridCol w:w="1884"/>
        <w:gridCol w:w="1176"/>
      </w:tblGrid>
      <w:tr w:rsidTr="005E4FDD">
        <w:tblPrEx>
          <w:tblW w:w="96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Uwagi</w:t>
            </w: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P="005E4FDD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2015-01-01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P="006053DB"/>
    <w:p w:rsidR="00AF518E" w:rsidP="006053DB"/>
    <w:p w:rsidR="00AF518E" w:rsidP="006053DB"/>
    <w:sdt>
      <w:sdtPr>
        <w:rPr>
          <w:rFonts w:ascii="Trebuchet MS" w:eastAsia="Times New Roman" w:hAnsi="Trebuchet MS" w:cs="Times New Roman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b w:val="0"/>
          <w:bCs w:val="0"/>
          <w:color w:val="auto"/>
          <w:sz w:val="24"/>
        </w:rPr>
      </w:sdtEndPr>
      <w:sdtContent>
        <w:p w:rsidR="005E4FDD" w:rsidRPr="000136B8" w:rsidP="00302E9B">
          <w:pPr>
            <w:pStyle w:val="TOCHeading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rPr>
              <w:rStyle w:val="Hyperlink"/>
            </w:rPr>
            <w:instrText xml:space="preserve"> HYPERLINK \l "_Toc256000000"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1.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Wstęp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_Toc256000000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"_Toc256000001"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Terminal do kontroli pasażerskiej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_Toc256000001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pStyle w:val="TOC2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"_Toc256000002"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2.1.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Terminale typu All-In-One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_Toc256000002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pStyle w:val="TOC2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"_Toc256000003"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2.2.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Parametry techniczne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_Toc256000003 \h </w:instrText>
          </w:r>
          <w:r>
            <w:fldChar w:fldCharType="separate"/>
          </w:r>
          <w:r>
            <w:rPr>
              <w:rStyle w:val="Hyperlink"/>
            </w:rPr>
            <w:t>6</w:t>
          </w:r>
          <w:r>
            <w:fldChar w:fldCharType="end"/>
          </w:r>
          <w:r>
            <w:fldChar w:fldCharType="end"/>
          </w:r>
        </w:p>
        <w:p>
          <w:pPr>
            <w:pStyle w:val="TOC2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"_Toc256000004"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2.3.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Parametry techniczne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_Toc256000004 \h </w:instrText>
          </w:r>
          <w:r>
            <w:fldChar w:fldCharType="separate"/>
          </w:r>
          <w:r>
            <w:rPr>
              <w:rStyle w:val="Hyperlink"/>
            </w:rPr>
            <w:t>7</w:t>
          </w:r>
          <w:r>
            <w:fldChar w:fldCharType="end"/>
          </w:r>
          <w:r>
            <w:fldChar w:fldCharType="end"/>
          </w:r>
        </w:p>
        <w:p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P="00AF518E">
      <w:bookmarkStart w:id="0" w:name="_Toc407788817"/>
      <w:bookmarkStart w:id="1" w:name="_Toc407789079"/>
      <w:bookmarkStart w:id="2" w:name="_Toc407789097"/>
      <w:bookmarkEnd w:id="0"/>
      <w:bookmarkEnd w:id="1"/>
      <w:bookmarkEnd w:id="2"/>
    </w:p>
    <w:p w:rsidR="00E17C80">
      <w:pPr>
        <w:spacing w:line="240" w:lineRule="auto"/>
      </w:pPr>
      <w:r>
        <w:br w:type="page"/>
      </w:r>
    </w:p>
    <w:p w:rsidR="00E17C80">
      <w:r>
        <w:rPr>
          <w:b/>
        </w:rPr>
        <w:t>Historia zmian</w:t>
      </w:r>
    </w:p>
    <w:tbl>
      <w:tblPr>
        <w:tblStyle w:val="ScrollTableNormal"/>
        <w:tblW w:w="5000" w:type="pct"/>
        <w:tblInd w:w="0" w:type="dxa"/>
        <w:tblLook w:val="0020"/>
      </w:tblPr>
      <w:tblGrid>
        <w:gridCol w:w="1200"/>
        <w:gridCol w:w="1905"/>
        <w:gridCol w:w="3565"/>
        <w:gridCol w:w="1317"/>
        <w:gridCol w:w="1083"/>
      </w:tblGrid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Wersja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Data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Opis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Autor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Uwagi</w:t>
            </w: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0.1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2015-03-17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Utworzenie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Unicard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2015-04-13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Wprowadzono zmiany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Unicard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0.3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2015-11-18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Weryfikacja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Unicard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>
      <w:pPr>
        <w:pStyle w:val="Heading1"/>
      </w:pPr>
      <w:r>
        <w:br w:type="page"/>
      </w:r>
      <w:bookmarkStart w:id="3" w:name="scroll-bookmark-1"/>
      <w:bookmarkStart w:id="4" w:name="_Toc256000000"/>
      <w:r>
        <w:t>Wstęp</w:t>
      </w:r>
      <w:bookmarkEnd w:id="4"/>
      <w:bookmarkEnd w:id="3"/>
    </w:p>
    <w:p>
      <w:r>
        <w:t>Niniejszy dokument jest częścią Dokumentacji technicznej. Zawiera techniczną specyfikację urządzeń kontroli pasażerskiej.</w:t>
      </w:r>
    </w:p>
    <w:p>
      <w:r>
        <w:t>Dokument został uzupełniony na podstawie zmian wynikających z prac wdrożeniowych.</w:t>
      </w:r>
    </w:p>
    <w:p/>
    <w:p>
      <w:pPr>
        <w:pStyle w:val="Heading1"/>
      </w:pPr>
      <w:bookmarkStart w:id="5" w:name="scroll-bookmark-2"/>
      <w:bookmarkStart w:id="6" w:name="_Toc256000001"/>
      <w:r>
        <w:t>Terminal do kontroli pasażerskiej</w:t>
      </w:r>
      <w:bookmarkEnd w:id="6"/>
      <w:bookmarkEnd w:id="5"/>
    </w:p>
    <w:p>
      <w:pPr>
        <w:pStyle w:val="Heading2"/>
      </w:pPr>
      <w:bookmarkStart w:id="7" w:name="scroll-bookmark-3"/>
      <w:bookmarkStart w:id="8" w:name="_Toc256000002"/>
      <w:r>
        <w:t>Terminale typu All-In-One</w:t>
      </w:r>
      <w:bookmarkEnd w:id="8"/>
      <w:bookmarkEnd w:id="7"/>
    </w:p>
    <w:p>
      <w:r>
        <w:rPr>
          <w:b/>
        </w:rPr>
        <w:t>Producent: CASIO</w:t>
      </w:r>
      <w:r>
        <w:rPr>
          <w:b/>
        </w:rPr>
        <w:br/>
      </w:r>
    </w:p>
    <w:p>
      <w:r>
        <w:t>Terminal jest urządzeniem przenośnym typu All-in-One. To znaczy że posiada wszystkie niezbędne zintegrowane moduły takie jak:</w:t>
      </w:r>
    </w:p>
    <w:p>
      <w:pPr>
        <w:numPr>
          <w:ilvl w:val="0"/>
          <w:numId w:val="12"/>
        </w:numPr>
      </w:pPr>
      <w:r>
        <w:t>drukarka termiczna,</w:t>
      </w:r>
    </w:p>
    <w:p>
      <w:pPr>
        <w:numPr>
          <w:ilvl w:val="0"/>
          <w:numId w:val="12"/>
        </w:numPr>
      </w:pPr>
      <w:r>
        <w:t>wbudowany czytnik NFC,</w:t>
      </w:r>
    </w:p>
    <w:p>
      <w:pPr>
        <w:numPr>
          <w:ilvl w:val="0"/>
          <w:numId w:val="12"/>
        </w:numPr>
      </w:pPr>
      <w:r>
        <w:t>wbudowany skaner kodów kreskowych,</w:t>
      </w:r>
    </w:p>
    <w:p>
      <w:pPr>
        <w:numPr>
          <w:ilvl w:val="0"/>
          <w:numId w:val="12"/>
        </w:numPr>
      </w:pPr>
      <w:r>
        <w:t>wbudowany odbiornik GPS,</w:t>
      </w:r>
    </w:p>
    <w:p>
      <w:pPr>
        <w:numPr>
          <w:ilvl w:val="0"/>
          <w:numId w:val="12"/>
        </w:numPr>
      </w:pPr>
      <w:r>
        <w:t>wbudowany aparat cyfrowy,</w:t>
      </w:r>
    </w:p>
    <w:p>
      <w:pPr>
        <w:numPr>
          <w:ilvl w:val="0"/>
          <w:numId w:val="12"/>
        </w:numPr>
      </w:pPr>
      <w:r>
        <w:t>wbudowany modem,</w:t>
      </w:r>
    </w:p>
    <w:p>
      <w:pPr>
        <w:numPr>
          <w:ilvl w:val="0"/>
          <w:numId w:val="12"/>
        </w:numPr>
      </w:pPr>
      <w:r>
        <w:t>zgodny z normą IP54.</w:t>
      </w:r>
    </w:p>
    <w:p/>
    <w:p>
      <w:r>
        <w:t>Urządzenie jest odporne na upadek z wysokości co najmniej 1,5 m.</w:t>
      </w:r>
    </w:p>
    <w:p>
      <w:r>
        <w:t xml:space="preserve">Wybrany model urządzenia to </w:t>
      </w:r>
      <w:r>
        <w:rPr>
          <w:b/>
        </w:rPr>
        <w:t>Casio IT9000</w:t>
      </w:r>
    </w:p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45433406/ddd.jpg?version=1&amp;modificationDate=1428912924000&amp;api=v2" style="height:181.6pt;width:453.5pt" o:allowoverlap="f">
            <v:imagedata r:id="rId5" o:title=""/>
          </v:shape>
        </w:pict>
      </w:r>
    </w:p>
    <w:p/>
    <w:p>
      <w:pPr>
        <w:pStyle w:val="Heading2"/>
      </w:pPr>
      <w:bookmarkStart w:id="9" w:name="scroll-bookmark-4"/>
      <w:bookmarkStart w:id="10" w:name="_Toc256000003"/>
      <w:r>
        <w:t>Parametry techniczne</w:t>
      </w:r>
      <w:bookmarkEnd w:id="10"/>
      <w:bookmarkEnd w:id="9"/>
    </w:p>
    <w:p>
      <w:r>
        <w:t>Opis urządzenia, parametry techniczne i ceryfikaty znajdują się w załącznikach.</w:t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https://confluence.amg.net.pl/download/attachments/245433406/IT-9000_katalog_PL.pdf?version=1&amp;modificationDate=1428912684000&amp;api=v2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IT-9000_katalog_PL.pdf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https://confluence.amg.net.pl/download/attachments/245433406/AD-S42120C.pdf?version=1&amp;modificationDate=1428913332000&amp;api=v2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AD-S42120C.pdf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https://confluence.amg.net.pl/download/attachments/245433406/HA-G20BAT.pdf?version=1&amp;modificationDate=1428913345000&amp;api=v2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HA-G20BAT.pdf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https://confluence.amg.net.pl/download/attachments/245433406/HA-L60IO.pdf?version=1&amp;modificationDate=1428913353000&amp;api=v2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HA-L60IO.pdf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https://confluence.amg.net.pl/download/attachments/245433406/HA-L62IO.pdf?version=1&amp;modificationDate=1428913361000&amp;api=v2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HA-L62IO.pdf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https://confluence.amg.net.pl/download/attachments/245433406/IT-9000-GC25E.pdf?version=1&amp;modificationDate=1428913368000&amp;api=v2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IT-9000-GC25E.pdf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https://confluence.amg.net.pl/download/attachments/245433406/IT-9000-GM30E.pdf?version=1&amp;modificationDate=1428913375000&amp;api=v2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IT-9000-GM30E.pdf</w:t>
      </w:r>
      <w:r>
        <w:rPr>
          <w:rStyle w:val="Hyperlink"/>
        </w:rPr>
        <w:fldChar w:fldCharType="end"/>
      </w:r>
    </w:p>
    <w:p>
      <w:r>
        <w:t>Deklaracje zgodności:</w:t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https://confluence.amg.net.pl/download/attachments/245433406/skan001.jpg?version=1&amp;modificationDate=1428913412000&amp;api=v2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skan001.jpg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https://confluence.amg.net.pl/download/attachments/245433406/skan002.jpg?version=1&amp;modificationDate=1428913420000&amp;api=v2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skan002.jpg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https://confluence.amg.net.pl/download/attachments/245433406/skan003.jpg?version=1&amp;modificationDate=1428913427000&amp;api=v2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skan003.jpg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https://confluence.amg.net.pl/download/attachments/245433406/skan004.jpg?version=1&amp;modificationDate=1428913434000&amp;api=v2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skan004.jpg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https://confluence.amg.net.pl/download/attachments/245433406/skan005.jpg?version=1&amp;modificationDate=1428913442000&amp;api=v2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skan005.jpg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https://confluence.amg.net.pl/download/attachments/245433406/skan006.jpg?version=1&amp;modificationDate=1428913449000&amp;api=v2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skan006.jpg</w:t>
      </w:r>
      <w:r>
        <w:rPr>
          <w:rStyle w:val="Hyperlink"/>
        </w:rPr>
        <w:fldChar w:fldCharType="end"/>
      </w:r>
    </w:p>
    <w:p/>
    <w:p/>
    <w:p>
      <w:r>
        <w:rPr>
          <w:b/>
        </w:rPr>
        <w:t xml:space="preserve">Producent: BLUEBIRD </w:t>
      </w:r>
    </w:p>
    <w:p>
      <w:r>
        <w:t>Pidion BIP-1500 to bardzo wytrzymały terminal mobilny typu All-in-One z wbudowaną drukarką 2'', zaprojektowany z myślą o pracownikach mobilnych. Urządzenie posiada wbudowany laserowy czytnik kodów kreskowych 1D/ 2D Imager, czytnik RFID, czytnik kart z paskiem magnetycznym, czytnik kart stykowych, aparat 3 Mpix z autofokusem, czujnik ruchu G-sensor. Terminal pracuje w oparciu o system operacyjny Windows Mobile 6.5, oferuje łączność Bluetooth, WiFi, GSM/GPRS/eGPRS/UMTS/HSDPA, GPS. Pidion BIP-1500 posiada solidną obudowę, odporną na pył i wodę (norma IP54) i upadki z wysokości do 1.5 m.</w:t>
      </w:r>
    </w:p>
    <w:p/>
    <w:p>
      <w:r>
        <w:rPr>
          <w:b/>
        </w:rPr>
        <w:t>Dane techniczne:</w:t>
      </w:r>
      <w:r>
        <w:br/>
      </w:r>
      <w:r>
        <w:t>- System operacyjny: Windows Mobile 6.5</w:t>
      </w:r>
      <w:r>
        <w:br/>
      </w:r>
      <w:r>
        <w:t>- Procesor: PXA 320 806 MHz</w:t>
      </w:r>
      <w:r>
        <w:br/>
      </w:r>
      <w:r>
        <w:t>- Pamięć RAM: 256 MB</w:t>
      </w:r>
      <w:r>
        <w:br/>
      </w:r>
      <w:r>
        <w:t>- Pamięć Flash: 512 MB</w:t>
      </w:r>
      <w:r>
        <w:br/>
      </w:r>
      <w:r>
        <w:t>- Wyświetlacz: 3.5-calowy, QVGA lub VGA</w:t>
      </w:r>
      <w:r>
        <w:br/>
      </w:r>
      <w:r>
        <w:t>- Komunikacja: Bluetooth, WiFi, GSM/GPRS/eGPRS/UMTS/HSDPA, GPS</w:t>
      </w:r>
      <w:r>
        <w:br/>
      </w:r>
      <w:r>
        <w:t>- Laserowy czytnik kodów kreskowych 1D/ 2D Imager</w:t>
      </w:r>
      <w:r>
        <w:br/>
      </w:r>
      <w:r>
        <w:t>- Klawiatura: numeryczna 25 klawiszy</w:t>
      </w:r>
      <w:r>
        <w:br/>
      </w:r>
      <w:r>
        <w:t>- Aparat: 3 Mpix z autofokusem</w:t>
      </w:r>
      <w:r>
        <w:br/>
      </w:r>
      <w:r>
        <w:t>- Bateria: standardowa - litowo-jonowa 7.4V 2000 mAh</w:t>
      </w:r>
      <w:r>
        <w:br/>
      </w:r>
      <w:r>
        <w:t>- Norma: IP54</w:t>
      </w:r>
      <w:r>
        <w:br/>
      </w:r>
      <w:r>
        <w:t>- Odporność na upadek z wysokości: do 1.5 m</w:t>
      </w:r>
    </w:p>
    <w:p/>
    <w:p>
      <w:r>
        <w:t xml:space="preserve">Wybrany model urządzenia to </w:t>
      </w:r>
      <w:r>
        <w:rPr>
          <w:b/>
        </w:rPr>
        <w:t>PIDION BIP-1500</w:t>
      </w:r>
    </w:p>
    <w:p>
      <w:r>
        <w:rPr>
          <w:b/>
        </w:rPr>
        <w:br/>
      </w:r>
    </w:p>
    <w:p>
      <w:r>
        <w:rPr>
          <w:b/>
        </w:rPr>
        <w:pict>
          <v:shape id="_x0000_i1026" type="#_x0000_t75" alt="/download/attachments/245433406/BIP-BIP-1500_Rugged-Mobile-POS_1%283%29%2812%29%283%29.jpg?version=1&amp;modificationDate=1434438432000&amp;api=v2" style="height:225pt;width:225pt" o:allowoverlap="f">
            <v:imagedata r:id="rId6" o:title=""/>
          </v:shape>
        </w:pict>
      </w:r>
      <w:r>
        <w:rPr>
          <w:b/>
        </w:rPr>
        <w:pict>
          <v:shape id="_x0000_i1027" type="#_x0000_t75" alt="/download/attachments/245433406/BIP-BIP-1500_Rugged-Mobile-POS_3%283%29%2812%29%284%29.jpg?version=1&amp;modificationDate=1434438432000&amp;api=v2" style="height:225pt;width:225pt" o:allowoverlap="f">
            <v:imagedata r:id="rId7" o:title=""/>
          </v:shape>
        </w:pict>
      </w:r>
      <w:r>
        <w:rPr>
          <w:b/>
        </w:rPr>
        <w:pict>
          <v:shape id="_x0000_i1028" type="#_x0000_t75" alt="/download/attachments/245433406/BIP-BIP-1500_Rugged-Mobile-POS_5%284%29%282%29%2812%29%284%29.jpg?version=1&amp;modificationDate=1434438432000&amp;api=v2" style="height:225pt;width:225pt" o:allowoverlap="f">
            <v:imagedata r:id="rId8" o:title=""/>
          </v:shape>
        </w:pict>
      </w:r>
    </w:p>
    <w:p>
      <w:r>
        <w:rPr>
          <w:b/>
        </w:rPr>
        <w:br/>
      </w:r>
    </w:p>
    <w:p>
      <w:pPr>
        <w:pStyle w:val="Heading2"/>
      </w:pPr>
      <w:bookmarkStart w:id="11" w:name="scroll-bookmark-5"/>
      <w:bookmarkStart w:id="12" w:name="_Toc256000004"/>
      <w:r>
        <w:t>Parametry techniczne</w:t>
      </w:r>
      <w:bookmarkEnd w:id="12"/>
      <w:bookmarkEnd w:id="11"/>
    </w:p>
    <w:p>
      <w:r>
        <w:t>Opis urządzenia, parametry techniczne i ceryfikaty znajdują się w załącznikach.</w:t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https://confluence.amg.net.pl/download/attachments/245433406/Pidion_BIP-1500_ENG.pdf?version=1&amp;modificationDate=1438150672000&amp;api=v2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Pidion_BIP-1500_ENG.pdf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https://confluence.amg.net.pl/download/attachments/245433406/%5BManual%5D%20BIP-1500_EN.pdf?version=1&amp;modificationDate=1438322462000&amp;api=v2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[Manual] BIP-1500_EN.pdf</w:t>
      </w:r>
      <w:r>
        <w:rPr>
          <w:rStyle w:val="Hyperlink"/>
        </w:rPr>
        <w:fldChar w:fldCharType="end"/>
      </w:r>
    </w:p>
    <w:p>
      <w:r>
        <w:t xml:space="preserve">Deklaracja zgodności: </w:t>
      </w:r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https://confluence.amg.net.pl/download/attachments/245433406/Notified%20Body%20Statement%20of%20OPINION%20rev1.pdf?version=1&amp;modificationDate=1434446140000&amp;api=v2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Notified Body Statement of OPINION rev1.pdf</w:t>
      </w:r>
      <w:r>
        <w:rPr>
          <w:rStyle w:val="Hyperlink"/>
        </w:rPr>
        <w:fldChar w:fldCharType="end"/>
      </w:r>
    </w:p>
    <w:p/>
    <w:p/>
    <w:p/>
    <w:p w:rsidR="00834A30" w:rsidP="00AF518E"/>
    <w:p w:rsidR="00AF518E" w:rsidP="00AF518E">
      <w:bookmarkStart w:id="13" w:name="_GoBack"/>
      <w:bookmarkEnd w:id="13"/>
    </w:p>
    <w:sectPr w:rsidSect="00AC6E06">
      <w:headerReference w:type="default" r:id="rId9"/>
      <w:footerReference w:type="even" r:id="rId10"/>
      <w:footerReference w:type="default" r:id="rId11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70404" w:rsidP="00310820">
    <w:pPr>
      <w:pStyle w:val="Footer"/>
      <w:ind w:right="360"/>
    </w:pPr>
  </w:p>
  <w:p w:rsidR="00F7040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570B" w:rsidP="00861F36">
    <w:pPr>
      <w:pStyle w:val="Footer"/>
      <w:spacing w:before="120"/>
      <w:jc w:val="center"/>
      <w:rPr>
        <w:sz w:val="14"/>
        <w:szCs w:val="14"/>
      </w:rPr>
    </w:pPr>
  </w:p>
  <w:p w:rsidR="00F70404" w:rsidP="00861F36">
    <w:pPr>
      <w:pStyle w:val="Footer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xmlns:r="http://schemas.openxmlformats.org/officeDocument/2006/relationships" cstate="print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78CE"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xmlns:r="http://schemas.openxmlformats.org/officeDocument/2006/relationships" cstate="print"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302E9B">
      <w:rPr>
        <w:b/>
        <w:noProof/>
        <w:sz w:val="14"/>
        <w:szCs w:val="14"/>
      </w:rPr>
      <w:t>8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302E9B">
      <w:rPr>
        <w:b/>
        <w:noProof/>
        <w:sz w:val="14"/>
        <w:szCs w:val="14"/>
      </w:rPr>
      <w:t>8</w:t>
    </w:r>
    <w:r w:rsidRPr="00CC59F9">
      <w:rPr>
        <w:b/>
        <w:sz w:val="14"/>
        <w:szCs w:val="14"/>
      </w:rPr>
      <w:fldChar w:fldCharType="end"/>
    </w:r>
  </w:p>
  <w:p w:rsidR="00F70404" w:rsidRPr="00EA4AF6" w:rsidP="00EA4AF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P="00F70404">
    <w:pPr>
      <w:pStyle w:val="Header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xmlns:r="http://schemas.openxmlformats.org/officeDocument/2006/relationships" cstate="print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P="00EA4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xmlns:w14="http://schemas.microsoft.com/office/word/2010/wordml" w14:rad="0">
          <w14:srgbClr w14:val="000000"/>
        </w14:glow>
        <w14:shadow xmlns:w14="http://schemas.microsoft.com/office/word/2010/wordml" w14:blurRad="0" w14:dist="0" w14:dir="0" w14:sx="0" w14:sy="0" w14:kx="0" w14:ky="0" w14:algn="none">
          <w14:srgbClr w14:val="000000"/>
        </w14:shadow>
        <w14:reflection xmlns:w14="http://schemas.microsoft.com/office/word/2010/wordml" w14:blurRad="0" w14:stA="0" w14:stPos="0" w14:endA="0" w14:endPos="0" w14:dist="0" w14:dir="0" w14:fadeDir="0" w14:sx="0" w14:sy="0" w14:kx="0" w14:ky="0" w14:algn="none"/>
        <w14:textOutline xmlns:w14="http://schemas.microsoft.com/office/word/2010/wordml" w14:w="0" w14:cap="rnd" w14:cmpd="sng" w14:algn="ctr">
          <w14:noFill/>
          <w14:prstDash w14:val="solid"/>
          <w14:bevel/>
        </w14:textOutline>
        <w14:scene3d xmlns:w14="http://schemas.microsoft.com/office/word/2010/wordml">
          <w14:camera w14:prst="orthographicFront"/>
          <w14:lightRig w14:rig="threePt" w14:dir="t">
            <w14:rot w14:lat="0" w14:lon="0" w14:rev="0"/>
          </w14:lightRig>
        </w14:scene3d>
        <w14:props3d xmlns:w14="http://schemas.microsoft.com/office/word/2010/wordml" w14:extrusionH="0" w14:contourW="0" w14:prstMaterial="no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xmlns:w14="http://schemas.microsoft.com/office/word/2010/wordml" w14:rad="0">
          <w14:srgbClr w14:val="000000"/>
        </w14:glow>
        <w14:shadow xmlns:w14="http://schemas.microsoft.com/office/word/2010/wordml" w14:blurRad="0" w14:dist="0" w14:dir="0" w14:sx="0" w14:sy="0" w14:kx="0" w14:ky="0" w14:algn="none">
          <w14:srgbClr w14:val="000000"/>
        </w14:shadow>
        <w14:reflection xmlns:w14="http://schemas.microsoft.com/office/word/2010/wordml" w14:blurRad="0" w14:stA="0" w14:stPos="0" w14:endA="0" w14:endPos="0" w14:dist="0" w14:dir="0" w14:fadeDir="0" w14:sx="0" w14:sy="0" w14:kx="0" w14:ky="0" w14:algn="none"/>
        <w14:textOutline xmlns:w14="http://schemas.microsoft.com/office/word/2010/wordml" w14:w="0" w14:cap="rnd" w14:cmpd="sng" w14:algn="ctr">
          <w14:noFill/>
          <w14:prstDash w14:val="solid"/>
          <w14:bevel/>
        </w14:textOutline>
        <w14:scene3d xmlns:w14="http://schemas.microsoft.com/office/word/2010/wordml">
          <w14:camera w14:prst="orthographicFront"/>
          <w14:lightRig w14:rig="threePt" w14:dir="t">
            <w14:rot w14:lat="0" w14:lon="0" w14:rev="0"/>
          </w14:lightRig>
        </w14:scene3d>
        <w14:props3d xmlns:w14="http://schemas.microsoft.com/office/word/2010/wordml" w14:extrusionH="0" w14:contourW="0" w14:prstMaterial="no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TekstkomentarzaZnak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  <w:contextualSpacing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Header"/>
    <w:locked/>
    <w:rsid w:val="009340E6"/>
    <w:rPr>
      <w:sz w:val="24"/>
    </w:rPr>
  </w:style>
  <w:style w:type="character" w:customStyle="1" w:styleId="StopkaZnak">
    <w:name w:val="Stopka Znak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Heading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"/>
    <w:rsid w:val="00835E82"/>
    <w:pPr>
      <w:spacing w:after="120"/>
    </w:pPr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Heading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blPrEx>
      <w:tblCellSpacing w:w="0" w:type="dxa"/>
    </w:tblPrEx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pPr>
      <w:spacing w:after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header" Target="head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7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34B4D-D785-4243-A730-ADCF53C6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109</TotalTime>
  <Pages>8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Anna Lissowska</cp:lastModifiedBy>
  <cp:revision>21</cp:revision>
  <cp:lastPrinted>2014-12-31T10:50:00Z</cp:lastPrinted>
  <dcterms:created xsi:type="dcterms:W3CDTF">2014-10-30T11:38:00Z</dcterms:created>
  <dcterms:modified xsi:type="dcterms:W3CDTF">2015-01-29T17:01:00Z</dcterms:modified>
</cp:coreProperties>
</file>